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B9E9" w14:textId="77777777" w:rsidR="003E4CAC" w:rsidRDefault="003E4CAC">
      <w:pPr>
        <w:pStyle w:val="Title"/>
        <w:rPr>
          <w:sz w:val="2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2596"/>
        <w:gridCol w:w="97"/>
        <w:gridCol w:w="8242"/>
      </w:tblGrid>
      <w:tr w:rsidR="003E4CAC" w14:paraId="59E0AC6F" w14:textId="77777777" w:rsidTr="00CD6E96">
        <w:trPr>
          <w:gridBefore w:val="1"/>
          <w:wBefore w:w="96" w:type="dxa"/>
          <w:trHeight w:val="988"/>
        </w:trPr>
        <w:tc>
          <w:tcPr>
            <w:tcW w:w="10935" w:type="dxa"/>
            <w:gridSpan w:val="3"/>
            <w:shd w:val="clear" w:color="auto" w:fill="C5DFB4"/>
          </w:tcPr>
          <w:p w14:paraId="46BB1EF3" w14:textId="420ADA57" w:rsidR="003E4CAC" w:rsidRDefault="008E4A2C">
            <w:pPr>
              <w:pStyle w:val="TableParagraph"/>
              <w:spacing w:before="103" w:line="438" w:lineRule="exact"/>
              <w:ind w:left="0" w:right="2"/>
              <w:jc w:val="center"/>
              <w:rPr>
                <w:sz w:val="36"/>
              </w:rPr>
            </w:pPr>
            <w:r>
              <w:rPr>
                <w:color w:val="833B0C"/>
                <w:sz w:val="36"/>
              </w:rPr>
              <w:t>9th</w:t>
            </w:r>
            <w:r>
              <w:rPr>
                <w:color w:val="833B0C"/>
                <w:spacing w:val="-9"/>
                <w:sz w:val="36"/>
              </w:rPr>
              <w:t xml:space="preserve"> </w:t>
            </w:r>
            <w:r>
              <w:rPr>
                <w:color w:val="833B0C"/>
                <w:sz w:val="36"/>
              </w:rPr>
              <w:t>Edition</w:t>
            </w:r>
            <w:r>
              <w:rPr>
                <w:color w:val="833B0C"/>
                <w:spacing w:val="-5"/>
                <w:sz w:val="36"/>
              </w:rPr>
              <w:t xml:space="preserve"> </w:t>
            </w:r>
            <w:r>
              <w:rPr>
                <w:color w:val="833B0C"/>
                <w:sz w:val="36"/>
              </w:rPr>
              <w:t>Aging</w:t>
            </w:r>
            <w:r>
              <w:rPr>
                <w:color w:val="833B0C"/>
                <w:spacing w:val="-5"/>
                <w:sz w:val="36"/>
              </w:rPr>
              <w:t xml:space="preserve"> </w:t>
            </w:r>
            <w:r>
              <w:rPr>
                <w:color w:val="833B0C"/>
                <w:sz w:val="36"/>
              </w:rPr>
              <w:t>&amp;</w:t>
            </w:r>
            <w:r>
              <w:rPr>
                <w:color w:val="833B0C"/>
                <w:spacing w:val="-1"/>
                <w:sz w:val="36"/>
              </w:rPr>
              <w:t xml:space="preserve"> </w:t>
            </w:r>
            <w:r>
              <w:rPr>
                <w:color w:val="833B0C"/>
                <w:sz w:val="36"/>
              </w:rPr>
              <w:t>Gerontology</w:t>
            </w:r>
            <w:r>
              <w:rPr>
                <w:color w:val="833B0C"/>
                <w:spacing w:val="1"/>
                <w:sz w:val="36"/>
              </w:rPr>
              <w:t xml:space="preserve"> </w:t>
            </w:r>
            <w:r>
              <w:rPr>
                <w:color w:val="833B0C"/>
                <w:sz w:val="36"/>
              </w:rPr>
              <w:t>Conference</w:t>
            </w:r>
            <w:r>
              <w:rPr>
                <w:color w:val="833B0C"/>
                <w:spacing w:val="-5"/>
                <w:sz w:val="36"/>
              </w:rPr>
              <w:t xml:space="preserve"> </w:t>
            </w:r>
            <w:r>
              <w:rPr>
                <w:color w:val="833B0C"/>
                <w:spacing w:val="-4"/>
                <w:sz w:val="36"/>
              </w:rPr>
              <w:t>2025</w:t>
            </w:r>
          </w:p>
          <w:p w14:paraId="139F1B22" w14:textId="2B8E3E84" w:rsidR="003E4CAC" w:rsidRDefault="00000000">
            <w:pPr>
              <w:pStyle w:val="TableParagraph"/>
              <w:spacing w:line="340" w:lineRule="exact"/>
              <w:ind w:left="0" w:right="2"/>
              <w:jc w:val="center"/>
              <w:rPr>
                <w:sz w:val="28"/>
              </w:rPr>
            </w:pPr>
            <w:r>
              <w:rPr>
                <w:color w:val="833B0C"/>
                <w:sz w:val="28"/>
              </w:rPr>
              <w:t>21st</w:t>
            </w:r>
            <w:r>
              <w:rPr>
                <w:color w:val="833B0C"/>
                <w:spacing w:val="-6"/>
                <w:sz w:val="28"/>
              </w:rPr>
              <w:t xml:space="preserve"> </w:t>
            </w:r>
            <w:r w:rsidR="008E4A2C">
              <w:rPr>
                <w:color w:val="833B0C"/>
                <w:sz w:val="28"/>
              </w:rPr>
              <w:t>April</w:t>
            </w:r>
            <w:r>
              <w:rPr>
                <w:color w:val="833B0C"/>
                <w:sz w:val="28"/>
              </w:rPr>
              <w:t>,</w:t>
            </w:r>
            <w:r>
              <w:rPr>
                <w:color w:val="833B0C"/>
                <w:spacing w:val="-2"/>
                <w:sz w:val="28"/>
              </w:rPr>
              <w:t xml:space="preserve"> </w:t>
            </w:r>
            <w:r>
              <w:rPr>
                <w:color w:val="833B0C"/>
                <w:sz w:val="28"/>
              </w:rPr>
              <w:t>202</w:t>
            </w:r>
            <w:r w:rsidR="008E4A2C">
              <w:rPr>
                <w:color w:val="833B0C"/>
                <w:sz w:val="28"/>
              </w:rPr>
              <w:t xml:space="preserve">5 </w:t>
            </w:r>
            <w:r>
              <w:rPr>
                <w:color w:val="833B0C"/>
                <w:sz w:val="28"/>
              </w:rPr>
              <w:t>|</w:t>
            </w:r>
            <w:r>
              <w:rPr>
                <w:color w:val="833B0C"/>
                <w:spacing w:val="-3"/>
                <w:sz w:val="28"/>
              </w:rPr>
              <w:t xml:space="preserve"> </w:t>
            </w:r>
            <w:r w:rsidR="008E4A2C">
              <w:rPr>
                <w:color w:val="833B0C"/>
                <w:sz w:val="28"/>
              </w:rPr>
              <w:t>Dubai, UAE</w:t>
            </w:r>
          </w:p>
        </w:tc>
      </w:tr>
      <w:tr w:rsidR="003E4CAC" w14:paraId="244F8165" w14:textId="77777777" w:rsidTr="00CD6E96">
        <w:trPr>
          <w:gridBefore w:val="1"/>
          <w:wBefore w:w="96" w:type="dxa"/>
          <w:trHeight w:val="312"/>
        </w:trPr>
        <w:tc>
          <w:tcPr>
            <w:tcW w:w="2693" w:type="dxa"/>
            <w:gridSpan w:val="2"/>
            <w:shd w:val="clear" w:color="auto" w:fill="FFFF00"/>
          </w:tcPr>
          <w:p w14:paraId="1B440A4C" w14:textId="77777777" w:rsidR="003E4CAC" w:rsidRDefault="003E4C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2" w:type="dxa"/>
            <w:shd w:val="clear" w:color="auto" w:fill="FFFF00"/>
          </w:tcPr>
          <w:p w14:paraId="1C4BD5A3" w14:textId="6CCD8220" w:rsidR="003E4CAC" w:rsidRDefault="008E4A2C">
            <w:pPr>
              <w:pStyle w:val="TableParagraph"/>
              <w:spacing w:before="21" w:line="271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Presentation</w:t>
            </w:r>
          </w:p>
        </w:tc>
      </w:tr>
      <w:tr w:rsidR="003E4CAC" w14:paraId="4E8809BA" w14:textId="77777777" w:rsidTr="00CD6E96">
        <w:trPr>
          <w:gridBefore w:val="1"/>
          <w:wBefore w:w="96" w:type="dxa"/>
          <w:trHeight w:val="609"/>
        </w:trPr>
        <w:tc>
          <w:tcPr>
            <w:tcW w:w="2693" w:type="dxa"/>
            <w:gridSpan w:val="2"/>
          </w:tcPr>
          <w:p w14:paraId="1923B57E" w14:textId="77777777" w:rsidR="003E4CAC" w:rsidRDefault="003E4CAC">
            <w:pPr>
              <w:pStyle w:val="TableParagraph"/>
              <w:spacing w:before="18"/>
              <w:ind w:left="0"/>
              <w:rPr>
                <w:rFonts w:ascii="Times New Roman"/>
                <w:sz w:val="24"/>
              </w:rPr>
            </w:pPr>
          </w:p>
          <w:p w14:paraId="09F6664A" w14:textId="524F10D6" w:rsidR="003E4CAC" w:rsidRDefault="008E4A2C" w:rsidP="008E4A2C">
            <w:pPr>
              <w:pStyle w:val="TableParagraph"/>
              <w:ind w:left="1"/>
              <w:rPr>
                <w:sz w:val="24"/>
              </w:rPr>
            </w:pPr>
            <w:r w:rsidRPr="008E4A2C">
              <w:rPr>
                <w:sz w:val="24"/>
              </w:rPr>
              <w:t>08:30 - 09:00 AM GST</w:t>
            </w:r>
          </w:p>
        </w:tc>
        <w:tc>
          <w:tcPr>
            <w:tcW w:w="8242" w:type="dxa"/>
          </w:tcPr>
          <w:p w14:paraId="61D163E1" w14:textId="77777777" w:rsidR="008E4A2C" w:rsidRPr="00CD6E96" w:rsidRDefault="008E4A2C" w:rsidP="008E4A2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B8F13C0" w14:textId="77777777" w:rsidR="00CD6E96" w:rsidRDefault="00CD6E96" w:rsidP="00CD6E96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The Rise of Concierge Precision Longevity</w:t>
            </w:r>
          </w:p>
          <w:p w14:paraId="4CBECB3F" w14:textId="5D9043B4" w:rsidR="003E4CAC" w:rsidRPr="00CD6E96" w:rsidRDefault="008D55F7" w:rsidP="00CD6E96">
            <w:pPr>
              <w:rPr>
                <w:b/>
                <w:sz w:val="24"/>
                <w:szCs w:val="24"/>
              </w:rPr>
            </w:pPr>
            <w:r w:rsidRPr="008D55F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Jean-Philippe Diel </w:t>
            </w:r>
            <w:proofErr w:type="gramStart"/>
            <w:r w:rsidRPr="008D55F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The</w:t>
            </w:r>
            <w:proofErr w:type="gramEnd"/>
            <w:r w:rsidRPr="008D55F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5F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Symbioniq</w:t>
            </w:r>
            <w:proofErr w:type="spellEnd"/>
            <w:r w:rsidRPr="008D55F7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Foundation Ltd, New Zealand</w:t>
            </w:r>
          </w:p>
        </w:tc>
      </w:tr>
      <w:tr w:rsidR="008E4A2C" w14:paraId="62BCBC3B" w14:textId="77777777" w:rsidTr="00CD6E96">
        <w:trPr>
          <w:gridBefore w:val="1"/>
          <w:wBefore w:w="96" w:type="dxa"/>
          <w:trHeight w:val="268"/>
        </w:trPr>
        <w:tc>
          <w:tcPr>
            <w:tcW w:w="2693" w:type="dxa"/>
            <w:gridSpan w:val="2"/>
          </w:tcPr>
          <w:p w14:paraId="6F506E5D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7C078E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0B89FC" w14:textId="19C1FF63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8E4A2C">
              <w:rPr>
                <w:sz w:val="24"/>
              </w:rPr>
              <w:t>09:00 - 09:30 AM GST</w:t>
            </w:r>
          </w:p>
          <w:p w14:paraId="0317EEA5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BEA15D" w14:textId="77777777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</w:p>
          <w:p w14:paraId="73A5CD3D" w14:textId="77777777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</w:p>
          <w:p w14:paraId="328B38B7" w14:textId="02391AF7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  <w:r w:rsidRPr="008E4A2C">
              <w:rPr>
                <w:sz w:val="24"/>
              </w:rPr>
              <w:t>10:00 - 10:30 AM GST</w:t>
            </w:r>
          </w:p>
          <w:p w14:paraId="3D95C1E5" w14:textId="77777777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</w:p>
          <w:p w14:paraId="6647D9B2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A1FE832" w14:textId="480F6EA4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  <w:r w:rsidRPr="008E4A2C">
              <w:rPr>
                <w:sz w:val="24"/>
              </w:rPr>
              <w:t>10:30 - 11:00 AM</w:t>
            </w:r>
            <w:r>
              <w:rPr>
                <w:sz w:val="24"/>
              </w:rPr>
              <w:t xml:space="preserve"> </w:t>
            </w:r>
            <w:r w:rsidRPr="008E4A2C">
              <w:rPr>
                <w:sz w:val="24"/>
              </w:rPr>
              <w:t>GST</w:t>
            </w:r>
          </w:p>
          <w:p w14:paraId="328EE3EB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036F5A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886C7B1" w14:textId="6E81E9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5AE52280" w14:textId="77777777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</w:p>
          <w:p w14:paraId="7B052356" w14:textId="6160D556" w:rsidR="008E4A2C" w:rsidRDefault="008E4A2C" w:rsidP="008E4A2C">
            <w:pPr>
              <w:pStyle w:val="TableParagraph"/>
              <w:ind w:left="0"/>
              <w:rPr>
                <w:sz w:val="24"/>
              </w:rPr>
            </w:pPr>
            <w:r w:rsidRPr="008E4A2C">
              <w:rPr>
                <w:sz w:val="24"/>
              </w:rPr>
              <w:t>11:00 - 11:30 AM GST</w:t>
            </w:r>
          </w:p>
          <w:p w14:paraId="340DF99D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6464B1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4BD7F6" w14:textId="77777777" w:rsid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F674E6" w14:textId="2580CFC1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  <w:r w:rsidRPr="004821C9">
              <w:rPr>
                <w:sz w:val="24"/>
              </w:rPr>
              <w:t>11:30 - 12:00 PM</w:t>
            </w:r>
            <w:r>
              <w:rPr>
                <w:sz w:val="24"/>
              </w:rPr>
              <w:t xml:space="preserve"> </w:t>
            </w:r>
            <w:r w:rsidRPr="008E4A2C">
              <w:rPr>
                <w:sz w:val="24"/>
              </w:rPr>
              <w:t>GST</w:t>
            </w:r>
          </w:p>
          <w:p w14:paraId="647C500C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7C13ED66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1A729F81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0E49C1C5" w14:textId="56D36985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  <w:r w:rsidRPr="004821C9">
              <w:rPr>
                <w:sz w:val="24"/>
              </w:rPr>
              <w:t>12:00 - 12:30 PM</w:t>
            </w:r>
            <w:r>
              <w:rPr>
                <w:sz w:val="24"/>
              </w:rPr>
              <w:t xml:space="preserve"> </w:t>
            </w:r>
            <w:r w:rsidRPr="008E4A2C">
              <w:rPr>
                <w:sz w:val="24"/>
              </w:rPr>
              <w:t>GST</w:t>
            </w:r>
          </w:p>
          <w:p w14:paraId="0E779BBA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4F121FB8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0ECAEBF5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7FB268D6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3374CFF7" w14:textId="39EACC75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  <w:r w:rsidRPr="004821C9">
              <w:rPr>
                <w:sz w:val="24"/>
              </w:rPr>
              <w:t>12:00 - 12:30 PM</w:t>
            </w:r>
            <w:r>
              <w:rPr>
                <w:sz w:val="24"/>
              </w:rPr>
              <w:t xml:space="preserve"> </w:t>
            </w:r>
            <w:r w:rsidRPr="008E4A2C">
              <w:rPr>
                <w:sz w:val="24"/>
              </w:rPr>
              <w:t>GST</w:t>
            </w:r>
          </w:p>
          <w:p w14:paraId="122869F0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3CE3E80B" w14:textId="77777777" w:rsidR="004821C9" w:rsidRDefault="004821C9" w:rsidP="004821C9">
            <w:pPr>
              <w:pStyle w:val="TableParagraph"/>
              <w:ind w:left="0"/>
              <w:rPr>
                <w:sz w:val="24"/>
              </w:rPr>
            </w:pPr>
          </w:p>
          <w:p w14:paraId="53E9F63E" w14:textId="53795629" w:rsidR="008E4A2C" w:rsidRPr="008E4A2C" w:rsidRDefault="008E4A2C" w:rsidP="008E4A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2" w:type="dxa"/>
          </w:tcPr>
          <w:p w14:paraId="466F9080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i/>
                <w:sz w:val="24"/>
                <w:szCs w:val="24"/>
              </w:rPr>
            </w:pPr>
          </w:p>
          <w:p w14:paraId="6C91719C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Measuring and Programming One’s Health</w:t>
            </w:r>
          </w:p>
          <w:p w14:paraId="52881A31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Suresh 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PoosalaAcasta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 Health Pvt Ltd, India</w:t>
            </w:r>
          </w:p>
          <w:p w14:paraId="212B4118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04ED8531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14:paraId="4B0162D9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Plasma Exchange: Therapeutic Applications &amp; Potential Anti-Aging Effect </w:t>
            </w:r>
          </w:p>
          <w:p w14:paraId="2B4ECD31" w14:textId="3607241E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Ibrahim Abu-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Shemala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 American Society of Regenerative medicine, UAE</w:t>
            </w:r>
          </w:p>
          <w:p w14:paraId="615F97C8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  <w:p w14:paraId="79F5824A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i/>
                <w:sz w:val="24"/>
                <w:szCs w:val="24"/>
              </w:rPr>
            </w:pPr>
          </w:p>
          <w:p w14:paraId="6107420F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The evaluation of frequency and predictors of delirium and its short-term and long-term outcomes in hospitalized older adults</w:t>
            </w:r>
          </w:p>
          <w:p w14:paraId="12EBEB8D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Dr. Yamini Ajmera All India Institute of Medical Sciences, New Delhi, India</w:t>
            </w:r>
          </w:p>
          <w:p w14:paraId="5C5E80C3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19A17060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3C67A5ED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Social inequalities of wellbeing, life course and healthy ageing: a decade impact assessment of SDGs in Nigeria</w:t>
            </w:r>
          </w:p>
          <w:p w14:paraId="7155BBD8" w14:textId="77777777" w:rsidR="008E4A2C" w:rsidRPr="00CD6E96" w:rsidRDefault="008E4A2C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Elias 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Olukorede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 Wahab Lagos State University Nigeria, Nigeria</w:t>
            </w:r>
          </w:p>
          <w:p w14:paraId="014284B0" w14:textId="77777777" w:rsidR="004821C9" w:rsidRPr="00CD6E96" w:rsidRDefault="004821C9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5B01DCD7" w14:textId="77777777" w:rsidR="004821C9" w:rsidRPr="00CD6E96" w:rsidRDefault="004821C9" w:rsidP="008E4A2C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1885228C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Is Mitochondrial Dysfunction the Hidden Culprit Behind Longevity </w:t>
            </w:r>
          </w:p>
          <w:p w14:paraId="630AC00E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Sonam Bhatia 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xLongevity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, UAE</w:t>
            </w:r>
          </w:p>
          <w:p w14:paraId="1DAC1DE3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6FB8F75A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4704E5DD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6A9F4A09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Lifestyle interventions for healthy aging: Nutrition and psychology approaches</w:t>
            </w:r>
          </w:p>
          <w:p w14:paraId="7D4E0225" w14:textId="57EF0D23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Clara Mazloum 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Biongevity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, UAE</w:t>
            </w:r>
          </w:p>
          <w:p w14:paraId="262CE012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774ACC3F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2890110C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3A261904" w14:textId="05EE78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Lifestyle interventions for healthy aging: Nutrition and psychology approaches</w:t>
            </w:r>
          </w:p>
          <w:p w14:paraId="1FF492D9" w14:textId="7A6CCCC1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 xml:space="preserve">Dr. Diya Ganguly Mallick </w:t>
            </w:r>
            <w:proofErr w:type="spellStart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Biongevity</w:t>
            </w:r>
            <w:proofErr w:type="spellEnd"/>
            <w:r w:rsidRPr="00CD6E96">
              <w:rPr>
                <w:rFonts w:eastAsiaTheme="minorHAnsi"/>
                <w:i/>
                <w:iCs/>
                <w:color w:val="000000"/>
                <w:sz w:val="24"/>
                <w:szCs w:val="24"/>
              </w:rPr>
              <w:t>, UAE</w:t>
            </w:r>
          </w:p>
          <w:p w14:paraId="47950C20" w14:textId="77777777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rFonts w:eastAsiaTheme="minorHAnsi"/>
                <w:i/>
                <w:iCs/>
                <w:color w:val="000000"/>
                <w:sz w:val="24"/>
                <w:szCs w:val="24"/>
              </w:rPr>
            </w:pPr>
          </w:p>
          <w:p w14:paraId="519881EA" w14:textId="60910782" w:rsidR="004821C9" w:rsidRPr="00CD6E96" w:rsidRDefault="004821C9" w:rsidP="004821C9">
            <w:pPr>
              <w:pStyle w:val="TableParagraph"/>
              <w:spacing w:line="249" w:lineRule="exact"/>
              <w:ind w:left="0"/>
              <w:rPr>
                <w:i/>
                <w:sz w:val="24"/>
                <w:szCs w:val="24"/>
              </w:rPr>
            </w:pPr>
          </w:p>
        </w:tc>
      </w:tr>
      <w:tr w:rsidR="003E4CAC" w14:paraId="24A51B90" w14:textId="77777777" w:rsidTr="00CD6E96">
        <w:trPr>
          <w:gridBefore w:val="1"/>
          <w:wBefore w:w="96" w:type="dxa"/>
          <w:trHeight w:val="307"/>
        </w:trPr>
        <w:tc>
          <w:tcPr>
            <w:tcW w:w="2693" w:type="dxa"/>
            <w:gridSpan w:val="2"/>
            <w:shd w:val="clear" w:color="auto" w:fill="FFFF00"/>
          </w:tcPr>
          <w:p w14:paraId="7D8E158C" w14:textId="77777777" w:rsidR="003E4CAC" w:rsidRDefault="003E4C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2" w:type="dxa"/>
            <w:shd w:val="clear" w:color="auto" w:fill="FFFF00"/>
          </w:tcPr>
          <w:p w14:paraId="4EDD8E33" w14:textId="7628D8C7" w:rsidR="003E4CAC" w:rsidRDefault="004821C9">
            <w:pPr>
              <w:pStyle w:val="TableParagraph"/>
              <w:spacing w:before="16" w:line="271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Keynote </w:t>
            </w:r>
            <w:r>
              <w:rPr>
                <w:b/>
                <w:spacing w:val="-2"/>
                <w:sz w:val="24"/>
              </w:rPr>
              <w:t>Presentations</w:t>
            </w:r>
          </w:p>
        </w:tc>
      </w:tr>
      <w:tr w:rsidR="003E4CAC" w14:paraId="736824F9" w14:textId="77777777" w:rsidTr="00CD6E96">
        <w:trPr>
          <w:gridBefore w:val="1"/>
          <w:wBefore w:w="96" w:type="dxa"/>
          <w:trHeight w:val="316"/>
        </w:trPr>
        <w:tc>
          <w:tcPr>
            <w:tcW w:w="2693" w:type="dxa"/>
            <w:gridSpan w:val="2"/>
            <w:vMerge w:val="restart"/>
          </w:tcPr>
          <w:p w14:paraId="6D1F1F67" w14:textId="05D05B48" w:rsidR="003E4CAC" w:rsidRDefault="004821C9" w:rsidP="008D55F7">
            <w:pPr>
              <w:pStyle w:val="TableParagraph"/>
              <w:spacing w:before="2"/>
              <w:ind w:right="2"/>
              <w:rPr>
                <w:sz w:val="24"/>
              </w:rPr>
            </w:pPr>
            <w:r w:rsidRPr="004821C9">
              <w:rPr>
                <w:sz w:val="24"/>
              </w:rPr>
              <w:t>01:00 - 01:45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5E04A62E" w14:textId="06091A47" w:rsidR="003E4CAC" w:rsidRDefault="004821C9">
            <w:pPr>
              <w:pStyle w:val="TableParagraph"/>
              <w:spacing w:before="2"/>
              <w:rPr>
                <w:b/>
                <w:sz w:val="24"/>
              </w:rPr>
            </w:pPr>
            <w:r w:rsidRPr="004821C9">
              <w:rPr>
                <w:b/>
                <w:sz w:val="24"/>
              </w:rPr>
              <w:t>LDL &amp; Blood Sugar: Management in the Healthy Longevity Clinic</w:t>
            </w:r>
          </w:p>
        </w:tc>
      </w:tr>
      <w:tr w:rsidR="003E4CAC" w14:paraId="0868C489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14:paraId="7D5F64BB" w14:textId="77777777" w:rsidR="003E4CAC" w:rsidRDefault="003E4CAC">
            <w:pPr>
              <w:rPr>
                <w:sz w:val="2"/>
                <w:szCs w:val="2"/>
              </w:rPr>
            </w:pPr>
          </w:p>
        </w:tc>
        <w:tc>
          <w:tcPr>
            <w:tcW w:w="8242" w:type="dxa"/>
          </w:tcPr>
          <w:p w14:paraId="4FA858F0" w14:textId="7027FE8E" w:rsidR="003E4CAC" w:rsidRDefault="004821C9">
            <w:pPr>
              <w:pStyle w:val="TableParagraph"/>
              <w:spacing w:line="271" w:lineRule="exact"/>
              <w:rPr>
                <w:i/>
                <w:sz w:val="24"/>
              </w:rPr>
            </w:pPr>
            <w:proofErr w:type="spellStart"/>
            <w:r w:rsidRPr="004821C9">
              <w:rPr>
                <w:i/>
                <w:sz w:val="24"/>
              </w:rPr>
              <w:t>Swapneil</w:t>
            </w:r>
            <w:proofErr w:type="spellEnd"/>
            <w:r w:rsidRPr="004821C9">
              <w:rPr>
                <w:i/>
                <w:sz w:val="24"/>
              </w:rPr>
              <w:t xml:space="preserve"> Parikh </w:t>
            </w:r>
            <w:proofErr w:type="spellStart"/>
            <w:r w:rsidRPr="004821C9">
              <w:rPr>
                <w:i/>
                <w:sz w:val="24"/>
              </w:rPr>
              <w:t>MediCircle</w:t>
            </w:r>
            <w:proofErr w:type="spellEnd"/>
            <w:r w:rsidRPr="004821C9">
              <w:rPr>
                <w:i/>
                <w:sz w:val="24"/>
              </w:rPr>
              <w:t xml:space="preserve"> Health, India</w:t>
            </w:r>
          </w:p>
        </w:tc>
      </w:tr>
      <w:tr w:rsidR="003E4CAC" w14:paraId="1C28D493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  <w:vMerge w:val="restart"/>
          </w:tcPr>
          <w:p w14:paraId="36486AFA" w14:textId="69EDEF3B" w:rsidR="003E4CAC" w:rsidRDefault="004821C9">
            <w:pPr>
              <w:pStyle w:val="TableParagraph"/>
              <w:spacing w:before="273"/>
              <w:ind w:left="115"/>
              <w:rPr>
                <w:sz w:val="24"/>
              </w:rPr>
            </w:pPr>
            <w:r w:rsidRPr="004821C9">
              <w:rPr>
                <w:sz w:val="24"/>
              </w:rPr>
              <w:t>02:30 - 03:15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133CBCEF" w14:textId="6A97C1DA" w:rsidR="003E4CAC" w:rsidRDefault="004821C9">
            <w:pPr>
              <w:pStyle w:val="TableParagraph"/>
              <w:spacing w:before="124"/>
              <w:rPr>
                <w:b/>
                <w:sz w:val="24"/>
              </w:rPr>
            </w:pPr>
            <w:r w:rsidRPr="004821C9">
              <w:rPr>
                <w:b/>
                <w:sz w:val="24"/>
              </w:rPr>
              <w:t xml:space="preserve">From Likes to Lifestyle: The Impact of </w:t>
            </w:r>
            <w:proofErr w:type="gramStart"/>
            <w:r w:rsidRPr="004821C9">
              <w:rPr>
                <w:b/>
                <w:sz w:val="24"/>
              </w:rPr>
              <w:t>Social Media</w:t>
            </w:r>
            <w:proofErr w:type="gramEnd"/>
            <w:r w:rsidRPr="004821C9">
              <w:rPr>
                <w:b/>
                <w:sz w:val="24"/>
              </w:rPr>
              <w:t xml:space="preserve"> on the Health and Longevity Sector</w:t>
            </w:r>
          </w:p>
        </w:tc>
      </w:tr>
      <w:tr w:rsidR="003E4CAC" w14:paraId="6B654C97" w14:textId="77777777" w:rsidTr="00CD6E96">
        <w:trPr>
          <w:gridBefore w:val="1"/>
          <w:wBefore w:w="96" w:type="dxa"/>
          <w:trHeight w:val="734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14:paraId="656FC445" w14:textId="77777777" w:rsidR="003E4CAC" w:rsidRDefault="003E4CAC">
            <w:pPr>
              <w:rPr>
                <w:sz w:val="2"/>
                <w:szCs w:val="2"/>
              </w:rPr>
            </w:pPr>
          </w:p>
        </w:tc>
        <w:tc>
          <w:tcPr>
            <w:tcW w:w="8242" w:type="dxa"/>
          </w:tcPr>
          <w:p w14:paraId="4D2A50A9" w14:textId="684FC89D" w:rsidR="003E4CAC" w:rsidRDefault="004821C9">
            <w:pPr>
              <w:pStyle w:val="TableParagraph"/>
              <w:rPr>
                <w:i/>
                <w:sz w:val="24"/>
              </w:rPr>
            </w:pPr>
            <w:r w:rsidRPr="004821C9">
              <w:rPr>
                <w:i/>
                <w:sz w:val="24"/>
              </w:rPr>
              <w:t>Miguel Medina Nova School of Business and Economics, Portugal</w:t>
            </w:r>
          </w:p>
        </w:tc>
      </w:tr>
      <w:tr w:rsidR="003E4CAC" w14:paraId="73916735" w14:textId="77777777" w:rsidTr="00CD6E96">
        <w:trPr>
          <w:gridBefore w:val="1"/>
          <w:wBefore w:w="96" w:type="dxa"/>
          <w:trHeight w:val="734"/>
        </w:trPr>
        <w:tc>
          <w:tcPr>
            <w:tcW w:w="2693" w:type="dxa"/>
            <w:gridSpan w:val="2"/>
          </w:tcPr>
          <w:p w14:paraId="28383DF5" w14:textId="66F37CE0" w:rsidR="003E4CAC" w:rsidRDefault="003E4CAC">
            <w:pPr>
              <w:pStyle w:val="TableParagraph"/>
              <w:spacing w:before="271"/>
              <w:ind w:left="1"/>
              <w:jc w:val="center"/>
              <w:rPr>
                <w:sz w:val="24"/>
              </w:rPr>
            </w:pPr>
          </w:p>
        </w:tc>
        <w:tc>
          <w:tcPr>
            <w:tcW w:w="8242" w:type="dxa"/>
          </w:tcPr>
          <w:p w14:paraId="10ADB8A6" w14:textId="57D0239F" w:rsidR="003E4CAC" w:rsidRDefault="003E4CAC" w:rsidP="004821C9">
            <w:pPr>
              <w:pStyle w:val="TableParagraph"/>
              <w:spacing w:before="127"/>
              <w:ind w:left="0" w:right="419"/>
              <w:rPr>
                <w:b/>
                <w:sz w:val="24"/>
              </w:rPr>
            </w:pPr>
          </w:p>
        </w:tc>
      </w:tr>
      <w:tr w:rsidR="003E4CAC" w14:paraId="20E45A03" w14:textId="77777777" w:rsidTr="00CD6E96">
        <w:trPr>
          <w:gridBefore w:val="1"/>
          <w:wBefore w:w="96" w:type="dxa"/>
          <w:trHeight w:val="268"/>
        </w:trPr>
        <w:tc>
          <w:tcPr>
            <w:tcW w:w="2693" w:type="dxa"/>
            <w:gridSpan w:val="2"/>
          </w:tcPr>
          <w:p w14:paraId="2C315138" w14:textId="77777777" w:rsidR="003E4CAC" w:rsidRDefault="003E4C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2" w:type="dxa"/>
          </w:tcPr>
          <w:p w14:paraId="7B0599A5" w14:textId="260A8FB8" w:rsidR="003E4CAC" w:rsidRDefault="003E4CAC" w:rsidP="004821C9">
            <w:pPr>
              <w:pStyle w:val="TableParagraph"/>
              <w:spacing w:line="249" w:lineRule="exact"/>
              <w:ind w:left="0"/>
              <w:rPr>
                <w:i/>
                <w:sz w:val="24"/>
              </w:rPr>
            </w:pPr>
          </w:p>
        </w:tc>
      </w:tr>
      <w:tr w:rsidR="003E4CAC" w14:paraId="2E301CE0" w14:textId="77777777" w:rsidTr="00CD6E96">
        <w:trPr>
          <w:gridBefore w:val="1"/>
          <w:wBefore w:w="96" w:type="dxa"/>
          <w:trHeight w:val="307"/>
        </w:trPr>
        <w:tc>
          <w:tcPr>
            <w:tcW w:w="2693" w:type="dxa"/>
            <w:gridSpan w:val="2"/>
            <w:shd w:val="clear" w:color="auto" w:fill="FFFF00"/>
          </w:tcPr>
          <w:p w14:paraId="735DDD5C" w14:textId="77777777" w:rsidR="003E4CAC" w:rsidRDefault="003E4C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2" w:type="dxa"/>
            <w:shd w:val="clear" w:color="auto" w:fill="FFFF00"/>
          </w:tcPr>
          <w:p w14:paraId="7301FC11" w14:textId="683325D3" w:rsidR="003E4CAC" w:rsidRDefault="004821C9">
            <w:pPr>
              <w:pStyle w:val="TableParagraph"/>
              <w:spacing w:before="16" w:line="271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Presentations</w:t>
            </w:r>
          </w:p>
        </w:tc>
      </w:tr>
      <w:tr w:rsidR="003E4CAC" w14:paraId="2845B38E" w14:textId="77777777" w:rsidTr="00CD6E96">
        <w:trPr>
          <w:gridBefore w:val="1"/>
          <w:wBefore w:w="96" w:type="dxa"/>
          <w:trHeight w:val="316"/>
        </w:trPr>
        <w:tc>
          <w:tcPr>
            <w:tcW w:w="2693" w:type="dxa"/>
            <w:gridSpan w:val="2"/>
            <w:vMerge w:val="restart"/>
          </w:tcPr>
          <w:p w14:paraId="06D08B3B" w14:textId="3C5EB1F3" w:rsidR="003E4CAC" w:rsidRDefault="004821C9" w:rsidP="008D55F7">
            <w:pPr>
              <w:pStyle w:val="TableParagraph"/>
              <w:spacing w:before="150"/>
              <w:ind w:left="0"/>
              <w:rPr>
                <w:sz w:val="24"/>
              </w:rPr>
            </w:pPr>
            <w:r w:rsidRPr="004821C9">
              <w:rPr>
                <w:sz w:val="24"/>
              </w:rPr>
              <w:lastRenderedPageBreak/>
              <w:t xml:space="preserve">03:15 - 03:45 PM </w:t>
            </w:r>
            <w:r>
              <w:rPr>
                <w:spacing w:val="-5"/>
                <w:sz w:val="24"/>
              </w:rPr>
              <w:t>GST</w:t>
            </w:r>
          </w:p>
        </w:tc>
        <w:tc>
          <w:tcPr>
            <w:tcW w:w="8242" w:type="dxa"/>
          </w:tcPr>
          <w:p w14:paraId="0979FF59" w14:textId="08E98AEC" w:rsidR="003E4CAC" w:rsidRDefault="004821C9">
            <w:pPr>
              <w:pStyle w:val="TableParagraph"/>
              <w:spacing w:before="2"/>
              <w:rPr>
                <w:b/>
                <w:sz w:val="24"/>
              </w:rPr>
            </w:pPr>
            <w:r w:rsidRPr="004821C9">
              <w:rPr>
                <w:b/>
                <w:sz w:val="24"/>
              </w:rPr>
              <w:t xml:space="preserve">The Science of Timeless Beauty: Anti-aging and Gerontology Redefined with </w:t>
            </w:r>
            <w:proofErr w:type="spellStart"/>
            <w:r w:rsidRPr="004821C9">
              <w:rPr>
                <w:b/>
                <w:sz w:val="24"/>
              </w:rPr>
              <w:t>Merreh</w:t>
            </w:r>
            <w:proofErr w:type="spellEnd"/>
          </w:p>
        </w:tc>
      </w:tr>
      <w:tr w:rsidR="003E4CAC" w14:paraId="59FC85E4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14:paraId="1506073C" w14:textId="77777777" w:rsidR="003E4CAC" w:rsidRDefault="003E4CAC">
            <w:pPr>
              <w:rPr>
                <w:sz w:val="2"/>
                <w:szCs w:val="2"/>
              </w:rPr>
            </w:pPr>
          </w:p>
        </w:tc>
        <w:tc>
          <w:tcPr>
            <w:tcW w:w="8242" w:type="dxa"/>
          </w:tcPr>
          <w:p w14:paraId="23504890" w14:textId="1ED5DA2E" w:rsidR="003E4CAC" w:rsidRDefault="004821C9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4821C9">
              <w:rPr>
                <w:i/>
                <w:sz w:val="24"/>
              </w:rPr>
              <w:t xml:space="preserve">Tsvetelina Nikolova </w:t>
            </w:r>
            <w:proofErr w:type="spellStart"/>
            <w:r w:rsidRPr="004821C9">
              <w:rPr>
                <w:i/>
                <w:sz w:val="24"/>
              </w:rPr>
              <w:t>Merreh</w:t>
            </w:r>
            <w:proofErr w:type="spellEnd"/>
            <w:r w:rsidRPr="004821C9">
              <w:rPr>
                <w:i/>
                <w:sz w:val="24"/>
              </w:rPr>
              <w:t xml:space="preserve"> LTD, Bulgaria</w:t>
            </w:r>
          </w:p>
        </w:tc>
      </w:tr>
      <w:tr w:rsidR="003E4CAC" w14:paraId="37DFA65D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</w:tcPr>
          <w:p w14:paraId="47A963E7" w14:textId="6DEAF1E0" w:rsidR="003E4CAC" w:rsidRDefault="004821C9" w:rsidP="004821C9">
            <w:pPr>
              <w:pStyle w:val="TableParagraph"/>
              <w:spacing w:before="124"/>
              <w:ind w:left="1"/>
              <w:rPr>
                <w:sz w:val="24"/>
              </w:rPr>
            </w:pPr>
            <w:r w:rsidRPr="004821C9">
              <w:rPr>
                <w:sz w:val="24"/>
              </w:rPr>
              <w:t xml:space="preserve">03:45 - 04:15 PM </w:t>
            </w:r>
            <w:r>
              <w:rPr>
                <w:spacing w:val="-5"/>
                <w:sz w:val="24"/>
              </w:rPr>
              <w:t>GST</w:t>
            </w:r>
          </w:p>
        </w:tc>
        <w:tc>
          <w:tcPr>
            <w:tcW w:w="8242" w:type="dxa"/>
          </w:tcPr>
          <w:p w14:paraId="486A7A39" w14:textId="104E18C8" w:rsidR="003E4CAC" w:rsidRDefault="004821C9">
            <w:pPr>
              <w:pStyle w:val="TableParagraph"/>
              <w:spacing w:before="124"/>
              <w:rPr>
                <w:b/>
                <w:sz w:val="24"/>
              </w:rPr>
            </w:pPr>
            <w:r w:rsidRPr="004821C9">
              <w:rPr>
                <w:b/>
                <w:sz w:val="24"/>
              </w:rPr>
              <w:t>Touch in Times of Skin hunger</w:t>
            </w:r>
          </w:p>
        </w:tc>
      </w:tr>
      <w:tr w:rsidR="00CD6E96" w14:paraId="71298089" w14:textId="77777777" w:rsidTr="00CD6E96">
        <w:trPr>
          <w:gridBefore w:val="1"/>
          <w:wBefore w:w="96" w:type="dxa"/>
          <w:trHeight w:val="268"/>
        </w:trPr>
        <w:tc>
          <w:tcPr>
            <w:tcW w:w="2693" w:type="dxa"/>
            <w:gridSpan w:val="2"/>
          </w:tcPr>
          <w:p w14:paraId="5853F896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874867C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957FD6B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A1B874" w14:textId="77777777" w:rsidR="00CD6E96" w:rsidRDefault="00CD6E96" w:rsidP="00CD6E96">
            <w:pPr>
              <w:pStyle w:val="TableParagraph"/>
              <w:ind w:left="0"/>
              <w:rPr>
                <w:sz w:val="24"/>
              </w:rPr>
            </w:pPr>
          </w:p>
          <w:p w14:paraId="45DCE553" w14:textId="77777777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  <w:r w:rsidRPr="004821C9">
              <w:rPr>
                <w:sz w:val="24"/>
              </w:rPr>
              <w:t xml:space="preserve">03:45 - 04:15 PM </w:t>
            </w:r>
            <w:r>
              <w:rPr>
                <w:spacing w:val="-5"/>
                <w:sz w:val="24"/>
              </w:rPr>
              <w:t>GST</w:t>
            </w:r>
          </w:p>
          <w:p w14:paraId="7DB0BFD7" w14:textId="77777777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14:paraId="5DE13FFB" w14:textId="77777777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14:paraId="7DE8C41D" w14:textId="4C36AE33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  <w:r w:rsidRPr="00CD6E96">
              <w:rPr>
                <w:sz w:val="24"/>
              </w:rPr>
              <w:t xml:space="preserve">04:45 - 05:15 PM </w:t>
            </w:r>
            <w:r>
              <w:rPr>
                <w:spacing w:val="-5"/>
                <w:sz w:val="24"/>
              </w:rPr>
              <w:t>GST</w:t>
            </w:r>
          </w:p>
          <w:p w14:paraId="7110A207" w14:textId="77777777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14:paraId="7147989C" w14:textId="77777777" w:rsidR="00CD6E96" w:rsidRDefault="00CD6E96" w:rsidP="00CD6E96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14:paraId="19FE0678" w14:textId="5A2E1806" w:rsidR="00CD6E96" w:rsidRDefault="00CD6E96" w:rsidP="00CD6E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42" w:type="dxa"/>
          </w:tcPr>
          <w:p w14:paraId="31194E43" w14:textId="7034A225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 xml:space="preserve">Els </w:t>
            </w:r>
            <w:proofErr w:type="spellStart"/>
            <w:r w:rsidRPr="00CD6E96">
              <w:rPr>
                <w:i/>
                <w:sz w:val="24"/>
              </w:rPr>
              <w:t>Messelis</w:t>
            </w:r>
            <w:proofErr w:type="spellEnd"/>
            <w:r w:rsidRPr="00CD6E96">
              <w:rPr>
                <w:i/>
                <w:sz w:val="24"/>
              </w:rPr>
              <w:t xml:space="preserve"> Lachesis, Office of Expertise on Ageing and Gender, Belgium</w:t>
            </w:r>
          </w:p>
          <w:p w14:paraId="00580BF9" w14:textId="77777777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  <w:p w14:paraId="60869998" w14:textId="77777777" w:rsidR="00CD6E96" w:rsidRDefault="00CD6E96" w:rsidP="00CD6E96">
            <w:pPr>
              <w:pStyle w:val="TableParagraph"/>
              <w:spacing w:line="249" w:lineRule="exact"/>
              <w:rPr>
                <w:b/>
                <w:sz w:val="24"/>
              </w:rPr>
            </w:pPr>
          </w:p>
          <w:p w14:paraId="15DC26B8" w14:textId="77777777" w:rsidR="00CD6E96" w:rsidRDefault="00CD6E96" w:rsidP="00CD6E96">
            <w:pPr>
              <w:pStyle w:val="TableParagraph"/>
              <w:spacing w:line="249" w:lineRule="exact"/>
              <w:rPr>
                <w:b/>
                <w:sz w:val="24"/>
              </w:rPr>
            </w:pPr>
            <w:r w:rsidRPr="00CD6E96">
              <w:rPr>
                <w:b/>
                <w:sz w:val="24"/>
              </w:rPr>
              <w:t xml:space="preserve">Healthy Ageing Lifestyle Medicine Satnav </w:t>
            </w:r>
          </w:p>
          <w:p w14:paraId="6A535E59" w14:textId="05553082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>David John Wortley International Society of Digital Medicine, United Kingdom</w:t>
            </w:r>
          </w:p>
          <w:p w14:paraId="03888585" w14:textId="77777777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  <w:p w14:paraId="0B737AB3" w14:textId="77777777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  <w:p w14:paraId="7369E222" w14:textId="77777777" w:rsidR="00CD6E96" w:rsidRDefault="00CD6E96" w:rsidP="00CD6E96">
            <w:pPr>
              <w:pStyle w:val="TableParagraph"/>
              <w:spacing w:line="249" w:lineRule="exact"/>
              <w:rPr>
                <w:b/>
                <w:sz w:val="24"/>
              </w:rPr>
            </w:pPr>
            <w:r w:rsidRPr="00CD6E96">
              <w:rPr>
                <w:b/>
                <w:sz w:val="24"/>
              </w:rPr>
              <w:t>Shaping a Longevity-Ready Society: From Labs to Communities to Culture</w:t>
            </w:r>
          </w:p>
          <w:p w14:paraId="414AE46A" w14:textId="36E51FB9" w:rsidR="00CD6E96" w:rsidRDefault="00CD6E96" w:rsidP="00CD6E96">
            <w:pPr>
              <w:pStyle w:val="TableParagraph"/>
              <w:spacing w:line="249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>Alvaro Luis Join Longevity, Denmark</w:t>
            </w:r>
          </w:p>
        </w:tc>
      </w:tr>
      <w:tr w:rsidR="00CD6E96" w14:paraId="723A5A6C" w14:textId="77777777" w:rsidTr="00CD6E96">
        <w:trPr>
          <w:gridBefore w:val="1"/>
          <w:wBefore w:w="96" w:type="dxa"/>
          <w:trHeight w:val="312"/>
        </w:trPr>
        <w:tc>
          <w:tcPr>
            <w:tcW w:w="2693" w:type="dxa"/>
            <w:gridSpan w:val="2"/>
            <w:shd w:val="clear" w:color="auto" w:fill="FFFF00"/>
          </w:tcPr>
          <w:p w14:paraId="6034F34A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42" w:type="dxa"/>
            <w:shd w:val="clear" w:color="auto" w:fill="FFFF00"/>
          </w:tcPr>
          <w:p w14:paraId="6A6650E5" w14:textId="03FE005F" w:rsidR="00CD6E96" w:rsidRDefault="00CD6E96" w:rsidP="00CD6E96">
            <w:pPr>
              <w:pStyle w:val="TableParagraph"/>
              <w:spacing w:before="21" w:line="271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Presentations</w:t>
            </w:r>
          </w:p>
        </w:tc>
      </w:tr>
      <w:tr w:rsidR="00CD6E96" w14:paraId="7CF0C795" w14:textId="77777777" w:rsidTr="00CD6E96">
        <w:trPr>
          <w:gridBefore w:val="1"/>
          <w:wBefore w:w="96" w:type="dxa"/>
          <w:trHeight w:val="317"/>
        </w:trPr>
        <w:tc>
          <w:tcPr>
            <w:tcW w:w="2693" w:type="dxa"/>
            <w:gridSpan w:val="2"/>
            <w:vMerge w:val="restart"/>
          </w:tcPr>
          <w:p w14:paraId="43ABDD64" w14:textId="63891EB6" w:rsidR="00CD6E96" w:rsidRDefault="00CD6E96" w:rsidP="008D55F7">
            <w:pPr>
              <w:pStyle w:val="TableParagraph"/>
              <w:spacing w:before="146"/>
              <w:rPr>
                <w:sz w:val="24"/>
              </w:rPr>
            </w:pPr>
            <w:r w:rsidRPr="00CD6E96">
              <w:rPr>
                <w:sz w:val="24"/>
              </w:rPr>
              <w:t>06:00 - 06:30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33591E6B" w14:textId="377D789E" w:rsidR="00CD6E96" w:rsidRDefault="00CD6E96" w:rsidP="00CD6E96">
            <w:pPr>
              <w:pStyle w:val="TableParagraph"/>
              <w:spacing w:before="2"/>
              <w:rPr>
                <w:b/>
                <w:sz w:val="24"/>
              </w:rPr>
            </w:pPr>
            <w:r w:rsidRPr="00CD6E96">
              <w:rPr>
                <w:b/>
                <w:sz w:val="24"/>
              </w:rPr>
              <w:t>Small Mobile Stem Cells Potential for Rejuvenating Tissue Parenchyma in Ageing Individuals</w:t>
            </w:r>
          </w:p>
        </w:tc>
      </w:tr>
      <w:tr w:rsidR="00CD6E96" w14:paraId="283B83FC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14:paraId="3C25A1BB" w14:textId="77777777" w:rsidR="00CD6E96" w:rsidRDefault="00CD6E96" w:rsidP="00CD6E96">
            <w:pPr>
              <w:rPr>
                <w:sz w:val="2"/>
                <w:szCs w:val="2"/>
              </w:rPr>
            </w:pPr>
          </w:p>
        </w:tc>
        <w:tc>
          <w:tcPr>
            <w:tcW w:w="8242" w:type="dxa"/>
          </w:tcPr>
          <w:p w14:paraId="0ABA4D7E" w14:textId="1E9276EB" w:rsidR="00CD6E96" w:rsidRDefault="00CD6E96" w:rsidP="00CD6E96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 xml:space="preserve">Abdulkader Rahmo </w:t>
            </w:r>
            <w:proofErr w:type="spellStart"/>
            <w:r w:rsidRPr="00CD6E96">
              <w:rPr>
                <w:i/>
                <w:sz w:val="24"/>
              </w:rPr>
              <w:t>SMSbiotech</w:t>
            </w:r>
            <w:proofErr w:type="spellEnd"/>
            <w:r w:rsidRPr="00CD6E96">
              <w:rPr>
                <w:i/>
                <w:sz w:val="24"/>
              </w:rPr>
              <w:t>, United States</w:t>
            </w:r>
          </w:p>
        </w:tc>
      </w:tr>
      <w:tr w:rsidR="00CD6E96" w14:paraId="21621713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</w:tcPr>
          <w:p w14:paraId="0E4330A5" w14:textId="6569E1AF" w:rsidR="00CD6E96" w:rsidRDefault="00CD6E96" w:rsidP="008D55F7">
            <w:pPr>
              <w:pStyle w:val="TableParagraph"/>
              <w:spacing w:before="124"/>
              <w:ind w:left="1"/>
              <w:rPr>
                <w:sz w:val="24"/>
              </w:rPr>
            </w:pPr>
            <w:r w:rsidRPr="00CD6E96">
              <w:rPr>
                <w:sz w:val="24"/>
              </w:rPr>
              <w:t>06:30 - 07:00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42ADD21A" w14:textId="6CB48BF3" w:rsidR="00CD6E96" w:rsidRDefault="00CD6E96" w:rsidP="00CD6E96">
            <w:pPr>
              <w:pStyle w:val="TableParagraph"/>
              <w:spacing w:before="124"/>
              <w:rPr>
                <w:b/>
                <w:sz w:val="24"/>
              </w:rPr>
            </w:pPr>
            <w:r w:rsidRPr="00CD6E96">
              <w:rPr>
                <w:b/>
                <w:sz w:val="24"/>
              </w:rPr>
              <w:t>Taking rejuvenation research to escape velocity</w:t>
            </w:r>
          </w:p>
        </w:tc>
      </w:tr>
      <w:tr w:rsidR="00CD6E96" w14:paraId="065D1757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</w:tcPr>
          <w:p w14:paraId="4B1BEF65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2" w:type="dxa"/>
          </w:tcPr>
          <w:p w14:paraId="09BBD813" w14:textId="4F913B04" w:rsidR="00CD6E96" w:rsidRDefault="00CD6E96" w:rsidP="00CD6E96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>Aubrey de Grey President and Chief Science Officer, LEV Foundation, United States</w:t>
            </w:r>
          </w:p>
        </w:tc>
      </w:tr>
      <w:tr w:rsidR="00CD6E96" w14:paraId="0BC85CCC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</w:tcPr>
          <w:p w14:paraId="3C550E31" w14:textId="4A91C189" w:rsidR="00CD6E96" w:rsidRDefault="00CD6E96" w:rsidP="008D55F7">
            <w:pPr>
              <w:pStyle w:val="TableParagraph"/>
              <w:spacing w:before="124"/>
              <w:ind w:left="1"/>
              <w:rPr>
                <w:sz w:val="24"/>
              </w:rPr>
            </w:pPr>
            <w:r w:rsidRPr="00CD6E96">
              <w:rPr>
                <w:sz w:val="24"/>
              </w:rPr>
              <w:t>07:00 - 07:30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260E4060" w14:textId="78E028FF" w:rsidR="00CD6E96" w:rsidRDefault="00CD6E96" w:rsidP="00CD6E96">
            <w:pPr>
              <w:pStyle w:val="TableParagraph"/>
              <w:spacing w:before="124"/>
              <w:rPr>
                <w:b/>
                <w:sz w:val="24"/>
              </w:rPr>
            </w:pPr>
            <w:proofErr w:type="spellStart"/>
            <w:r w:rsidRPr="00CD6E96">
              <w:rPr>
                <w:b/>
                <w:sz w:val="24"/>
              </w:rPr>
              <w:t>Varicardstar</w:t>
            </w:r>
            <w:proofErr w:type="spellEnd"/>
            <w:r w:rsidRPr="00CD6E96">
              <w:rPr>
                <w:b/>
                <w:sz w:val="24"/>
              </w:rPr>
              <w:t xml:space="preserve">-Hypoxic Technology of Ancient Mechanisms for Radical </w:t>
            </w:r>
            <w:proofErr w:type="spellStart"/>
            <w:r w:rsidRPr="00CD6E96">
              <w:rPr>
                <w:b/>
                <w:sz w:val="24"/>
              </w:rPr>
              <w:t>Healthspan</w:t>
            </w:r>
            <w:proofErr w:type="spellEnd"/>
          </w:p>
        </w:tc>
      </w:tr>
      <w:tr w:rsidR="00CD6E96" w14:paraId="145E2CCD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</w:tcPr>
          <w:p w14:paraId="209CC13F" w14:textId="77777777" w:rsidR="00CD6E96" w:rsidRDefault="00CD6E96" w:rsidP="00CD6E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42" w:type="dxa"/>
          </w:tcPr>
          <w:p w14:paraId="38AE5E23" w14:textId="056436B7" w:rsidR="00CD6E96" w:rsidRDefault="00CD6E96" w:rsidP="00CD6E96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 xml:space="preserve">Valeriy Starodubtsev </w:t>
            </w:r>
            <w:proofErr w:type="spellStart"/>
            <w:r w:rsidRPr="00CD6E96">
              <w:rPr>
                <w:i/>
                <w:sz w:val="24"/>
              </w:rPr>
              <w:t>Varicardstar</w:t>
            </w:r>
            <w:proofErr w:type="spellEnd"/>
            <w:r w:rsidRPr="00CD6E96">
              <w:rPr>
                <w:i/>
                <w:sz w:val="24"/>
              </w:rPr>
              <w:t>, United States</w:t>
            </w:r>
          </w:p>
        </w:tc>
      </w:tr>
      <w:tr w:rsidR="00CD6E96" w14:paraId="06472452" w14:textId="77777777" w:rsidTr="00CD6E96">
        <w:trPr>
          <w:gridBefore w:val="1"/>
          <w:wBefore w:w="96" w:type="dxa"/>
          <w:trHeight w:val="439"/>
        </w:trPr>
        <w:tc>
          <w:tcPr>
            <w:tcW w:w="2693" w:type="dxa"/>
            <w:gridSpan w:val="2"/>
            <w:vMerge w:val="restart"/>
          </w:tcPr>
          <w:p w14:paraId="7BE95DE8" w14:textId="2628BB3D" w:rsidR="00CD6E96" w:rsidRDefault="00CD6E96" w:rsidP="008D55F7">
            <w:pPr>
              <w:pStyle w:val="TableParagraph"/>
              <w:spacing w:before="273"/>
              <w:ind w:left="0"/>
              <w:rPr>
                <w:sz w:val="24"/>
              </w:rPr>
            </w:pPr>
            <w:r w:rsidRPr="00CD6E96">
              <w:rPr>
                <w:sz w:val="24"/>
              </w:rPr>
              <w:t>07:30 - 08:00 PM</w:t>
            </w:r>
            <w:r>
              <w:rPr>
                <w:sz w:val="24"/>
              </w:rPr>
              <w:t xml:space="preserve"> GST</w:t>
            </w:r>
          </w:p>
        </w:tc>
        <w:tc>
          <w:tcPr>
            <w:tcW w:w="8242" w:type="dxa"/>
          </w:tcPr>
          <w:p w14:paraId="42C47847" w14:textId="3FF6F3C6" w:rsidR="00CD6E96" w:rsidRDefault="00CD6E96" w:rsidP="00CD6E96">
            <w:pPr>
              <w:pStyle w:val="TableParagraph"/>
              <w:spacing w:before="124"/>
              <w:rPr>
                <w:b/>
                <w:sz w:val="24"/>
              </w:rPr>
            </w:pPr>
            <w:r w:rsidRPr="00CD6E96">
              <w:rPr>
                <w:b/>
                <w:sz w:val="24"/>
              </w:rPr>
              <w:t>Decentralized AI for Decentralized Science</w:t>
            </w:r>
          </w:p>
        </w:tc>
      </w:tr>
      <w:tr w:rsidR="00CD6E96" w14:paraId="2278EA3A" w14:textId="77777777" w:rsidTr="00CD6E96">
        <w:trPr>
          <w:gridBefore w:val="1"/>
          <w:wBefore w:w="96" w:type="dxa"/>
          <w:trHeight w:val="732"/>
        </w:trPr>
        <w:tc>
          <w:tcPr>
            <w:tcW w:w="2693" w:type="dxa"/>
            <w:gridSpan w:val="2"/>
            <w:vMerge/>
            <w:tcBorders>
              <w:top w:val="nil"/>
            </w:tcBorders>
          </w:tcPr>
          <w:p w14:paraId="7249202C" w14:textId="77777777" w:rsidR="00CD6E96" w:rsidRDefault="00CD6E96" w:rsidP="00CD6E96">
            <w:pPr>
              <w:rPr>
                <w:sz w:val="2"/>
                <w:szCs w:val="2"/>
              </w:rPr>
            </w:pPr>
          </w:p>
        </w:tc>
        <w:tc>
          <w:tcPr>
            <w:tcW w:w="8242" w:type="dxa"/>
          </w:tcPr>
          <w:p w14:paraId="716A9F94" w14:textId="45854EB1" w:rsidR="00CD6E96" w:rsidRDefault="00CD6E96" w:rsidP="00CD6E96">
            <w:pPr>
              <w:pStyle w:val="TableParagraph"/>
              <w:rPr>
                <w:i/>
                <w:sz w:val="24"/>
              </w:rPr>
            </w:pPr>
            <w:r w:rsidRPr="00CD6E96">
              <w:rPr>
                <w:i/>
                <w:sz w:val="24"/>
              </w:rPr>
              <w:t>Deborah Vakas Duong Rejuve AI, United States</w:t>
            </w:r>
          </w:p>
        </w:tc>
      </w:tr>
      <w:tr w:rsidR="003E4CAC" w14:paraId="4A5CEE3D" w14:textId="77777777" w:rsidTr="00CD6E96">
        <w:trPr>
          <w:trHeight w:val="439"/>
        </w:trPr>
        <w:tc>
          <w:tcPr>
            <w:tcW w:w="2692" w:type="dxa"/>
            <w:gridSpan w:val="2"/>
          </w:tcPr>
          <w:p w14:paraId="2961DF94" w14:textId="3DD443B4" w:rsidR="003E4CAC" w:rsidRDefault="003E4CAC">
            <w:pPr>
              <w:pStyle w:val="TableParagraph"/>
              <w:spacing w:before="124"/>
              <w:ind w:left="1"/>
              <w:jc w:val="center"/>
              <w:rPr>
                <w:sz w:val="24"/>
              </w:rPr>
            </w:pPr>
          </w:p>
        </w:tc>
        <w:tc>
          <w:tcPr>
            <w:tcW w:w="8339" w:type="dxa"/>
            <w:gridSpan w:val="2"/>
          </w:tcPr>
          <w:p w14:paraId="2ACB0A75" w14:textId="03A3CBF6" w:rsidR="003E4CAC" w:rsidRDefault="003E4CAC">
            <w:pPr>
              <w:pStyle w:val="TableParagraph"/>
              <w:spacing w:before="124"/>
              <w:rPr>
                <w:b/>
                <w:sz w:val="24"/>
              </w:rPr>
            </w:pPr>
          </w:p>
        </w:tc>
      </w:tr>
      <w:tr w:rsidR="003E4CAC" w14:paraId="5CFAA580" w14:textId="77777777" w:rsidTr="00CD6E96">
        <w:trPr>
          <w:trHeight w:val="439"/>
        </w:trPr>
        <w:tc>
          <w:tcPr>
            <w:tcW w:w="2692" w:type="dxa"/>
            <w:gridSpan w:val="2"/>
          </w:tcPr>
          <w:p w14:paraId="6A2C7BCA" w14:textId="77777777" w:rsidR="003E4CAC" w:rsidRDefault="003E4C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39" w:type="dxa"/>
            <w:gridSpan w:val="2"/>
          </w:tcPr>
          <w:p w14:paraId="4795E839" w14:textId="13363818" w:rsidR="003E4CAC" w:rsidRDefault="003E4CAC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3E4CAC" w14:paraId="6CD86C4F" w14:textId="77777777" w:rsidTr="00CD6E96">
        <w:trPr>
          <w:trHeight w:val="732"/>
        </w:trPr>
        <w:tc>
          <w:tcPr>
            <w:tcW w:w="2692" w:type="dxa"/>
            <w:gridSpan w:val="2"/>
          </w:tcPr>
          <w:p w14:paraId="16AC14B1" w14:textId="4270C9F9" w:rsidR="003E4CAC" w:rsidRDefault="003E4CAC">
            <w:pPr>
              <w:pStyle w:val="TableParagraph"/>
              <w:spacing w:before="273"/>
              <w:ind w:left="1"/>
              <w:jc w:val="center"/>
              <w:rPr>
                <w:sz w:val="24"/>
              </w:rPr>
            </w:pPr>
          </w:p>
        </w:tc>
        <w:tc>
          <w:tcPr>
            <w:tcW w:w="8339" w:type="dxa"/>
            <w:gridSpan w:val="2"/>
          </w:tcPr>
          <w:p w14:paraId="0F3E8747" w14:textId="2212B32F" w:rsidR="003E4CAC" w:rsidRDefault="003E4CAC">
            <w:pPr>
              <w:pStyle w:val="TableParagraph"/>
              <w:rPr>
                <w:b/>
                <w:sz w:val="24"/>
              </w:rPr>
            </w:pPr>
          </w:p>
        </w:tc>
      </w:tr>
      <w:tr w:rsidR="003E4CAC" w14:paraId="77FE0A1E" w14:textId="77777777" w:rsidTr="00CD6E96">
        <w:trPr>
          <w:trHeight w:val="268"/>
        </w:trPr>
        <w:tc>
          <w:tcPr>
            <w:tcW w:w="2692" w:type="dxa"/>
            <w:gridSpan w:val="2"/>
          </w:tcPr>
          <w:p w14:paraId="45BFF169" w14:textId="77777777" w:rsidR="003E4CAC" w:rsidRDefault="003E4C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39" w:type="dxa"/>
            <w:gridSpan w:val="2"/>
          </w:tcPr>
          <w:p w14:paraId="6F9D1365" w14:textId="7C011C43" w:rsidR="003E4CAC" w:rsidRDefault="003E4CAC">
            <w:pPr>
              <w:pStyle w:val="TableParagraph"/>
              <w:spacing w:line="249" w:lineRule="exact"/>
              <w:rPr>
                <w:sz w:val="24"/>
              </w:rPr>
            </w:pPr>
          </w:p>
        </w:tc>
      </w:tr>
      <w:tr w:rsidR="003E4CAC" w14:paraId="7011F955" w14:textId="77777777" w:rsidTr="00CD6E96">
        <w:trPr>
          <w:trHeight w:val="311"/>
        </w:trPr>
        <w:tc>
          <w:tcPr>
            <w:tcW w:w="2692" w:type="dxa"/>
            <w:gridSpan w:val="2"/>
            <w:shd w:val="clear" w:color="auto" w:fill="FFFF00"/>
          </w:tcPr>
          <w:p w14:paraId="67D7079F" w14:textId="77777777" w:rsidR="003E4CAC" w:rsidRDefault="003E4C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39" w:type="dxa"/>
            <w:gridSpan w:val="2"/>
            <w:shd w:val="clear" w:color="auto" w:fill="FFFF00"/>
          </w:tcPr>
          <w:p w14:paraId="3F4C602A" w14:textId="51A62921" w:rsidR="003E4CAC" w:rsidRDefault="003E4CAC">
            <w:pPr>
              <w:pStyle w:val="TableParagraph"/>
              <w:spacing w:before="21" w:line="271" w:lineRule="exact"/>
              <w:ind w:left="1788"/>
              <w:rPr>
                <w:b/>
                <w:sz w:val="24"/>
              </w:rPr>
            </w:pPr>
          </w:p>
        </w:tc>
      </w:tr>
      <w:tr w:rsidR="003E4CAC" w14:paraId="445CBBF0" w14:textId="77777777" w:rsidTr="00CD6E96">
        <w:trPr>
          <w:trHeight w:val="609"/>
        </w:trPr>
        <w:tc>
          <w:tcPr>
            <w:tcW w:w="2692" w:type="dxa"/>
            <w:gridSpan w:val="2"/>
          </w:tcPr>
          <w:p w14:paraId="4B3611BE" w14:textId="7512F494" w:rsidR="003E4CAC" w:rsidRDefault="003E4CAC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  <w:tc>
          <w:tcPr>
            <w:tcW w:w="8339" w:type="dxa"/>
            <w:gridSpan w:val="2"/>
          </w:tcPr>
          <w:p w14:paraId="74538D32" w14:textId="6E84BB51" w:rsidR="003E4CAC" w:rsidRDefault="003E4CAC">
            <w:pPr>
              <w:pStyle w:val="TableParagraph"/>
              <w:spacing w:before="2"/>
              <w:ind w:right="419"/>
              <w:rPr>
                <w:b/>
                <w:sz w:val="24"/>
              </w:rPr>
            </w:pPr>
          </w:p>
        </w:tc>
      </w:tr>
      <w:tr w:rsidR="003E4CAC" w14:paraId="6EE75CCD" w14:textId="77777777" w:rsidTr="00CD6E96">
        <w:trPr>
          <w:trHeight w:val="269"/>
        </w:trPr>
        <w:tc>
          <w:tcPr>
            <w:tcW w:w="2692" w:type="dxa"/>
            <w:gridSpan w:val="2"/>
          </w:tcPr>
          <w:p w14:paraId="34A2BAEF" w14:textId="77777777" w:rsidR="003E4CAC" w:rsidRDefault="003E4C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39" w:type="dxa"/>
            <w:gridSpan w:val="2"/>
          </w:tcPr>
          <w:p w14:paraId="61EA2702" w14:textId="733DD02B" w:rsidR="003E4CAC" w:rsidRDefault="003E4CAC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</w:tc>
      </w:tr>
      <w:tr w:rsidR="003E4CAC" w14:paraId="2DA519D9" w14:textId="77777777" w:rsidTr="00CD6E96">
        <w:trPr>
          <w:trHeight w:val="311"/>
        </w:trPr>
        <w:tc>
          <w:tcPr>
            <w:tcW w:w="2692" w:type="dxa"/>
            <w:gridSpan w:val="2"/>
            <w:shd w:val="clear" w:color="auto" w:fill="FFFF00"/>
          </w:tcPr>
          <w:p w14:paraId="3CE025F3" w14:textId="77777777" w:rsidR="003E4CAC" w:rsidRDefault="003E4C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39" w:type="dxa"/>
            <w:gridSpan w:val="2"/>
            <w:shd w:val="clear" w:color="auto" w:fill="FFFF00"/>
          </w:tcPr>
          <w:p w14:paraId="7E1CB051" w14:textId="77777777" w:rsidR="003E4CAC" w:rsidRDefault="00000000">
            <w:pPr>
              <w:pStyle w:val="TableParagraph"/>
              <w:spacing w:before="21" w:line="271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Closing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Cermony</w:t>
            </w:r>
            <w:proofErr w:type="spellEnd"/>
          </w:p>
        </w:tc>
      </w:tr>
    </w:tbl>
    <w:p w14:paraId="31DD6E94" w14:textId="77777777" w:rsidR="00E51A18" w:rsidRDefault="00E51A18"/>
    <w:sectPr w:rsidR="00E51A18">
      <w:type w:val="continuous"/>
      <w:pgSz w:w="11910" w:h="16840"/>
      <w:pgMar w:top="146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C"/>
    <w:rsid w:val="00310D98"/>
    <w:rsid w:val="003E4CAC"/>
    <w:rsid w:val="004821C9"/>
    <w:rsid w:val="008D55F7"/>
    <w:rsid w:val="008E4A2C"/>
    <w:rsid w:val="008F692B"/>
    <w:rsid w:val="009F4521"/>
    <w:rsid w:val="00CD6E96"/>
    <w:rsid w:val="00E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BD08"/>
  <w15:docId w15:val="{2CC0DD98-CEBC-423E-BFE0-187C4659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Jones</dc:creator>
  <cp:lastModifiedBy>Shirley Saxon</cp:lastModifiedBy>
  <cp:revision>2</cp:revision>
  <cp:lastPrinted>2025-07-16T09:39:00Z</cp:lastPrinted>
  <dcterms:created xsi:type="dcterms:W3CDTF">2025-08-18T04:25:00Z</dcterms:created>
  <dcterms:modified xsi:type="dcterms:W3CDTF">2025-08-18T04:25:00Z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LTSC</vt:lpwstr>
  </property>
</Properties>
</file>